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2D1" w:rsidRDefault="009922D1" w:rsidP="009922D1">
      <w:pPr>
        <w:rPr>
          <w:sz w:val="24"/>
          <w:szCs w:val="24"/>
        </w:rPr>
      </w:pPr>
    </w:p>
    <w:p w:rsidR="009922D1" w:rsidRDefault="009922D1" w:rsidP="009922D1">
      <w:pPr>
        <w:rPr>
          <w:sz w:val="24"/>
          <w:szCs w:val="24"/>
        </w:rPr>
      </w:pPr>
    </w:p>
    <w:p w:rsidR="009922D1" w:rsidRDefault="009922D1" w:rsidP="009922D1">
      <w:pPr>
        <w:pStyle w:val="a3"/>
        <w:tabs>
          <w:tab w:val="clear" w:pos="4536"/>
          <w:tab w:val="clear" w:pos="9072"/>
          <w:tab w:val="left" w:pos="12930"/>
        </w:tabs>
        <w:jc w:val="center"/>
        <w:rPr>
          <w:b/>
          <w:sz w:val="28"/>
        </w:rPr>
      </w:pPr>
      <w:r>
        <w:rPr>
          <w:b/>
          <w:sz w:val="28"/>
        </w:rPr>
        <w:t>Обеспечение населения объектами культуры, искусства МБУК «Вожегодский районный краеведческий музей»</w:t>
      </w:r>
    </w:p>
    <w:p w:rsidR="009922D1" w:rsidRDefault="009922D1" w:rsidP="009922D1">
      <w:pPr>
        <w:pStyle w:val="a3"/>
        <w:tabs>
          <w:tab w:val="clear" w:pos="4536"/>
          <w:tab w:val="clear" w:pos="9072"/>
          <w:tab w:val="left" w:pos="12930"/>
        </w:tabs>
        <w:jc w:val="center"/>
        <w:rPr>
          <w:b/>
          <w:sz w:val="28"/>
        </w:rPr>
      </w:pPr>
    </w:p>
    <w:tbl>
      <w:tblPr>
        <w:tblW w:w="49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835"/>
        <w:gridCol w:w="706"/>
        <w:gridCol w:w="1116"/>
        <w:gridCol w:w="1116"/>
      </w:tblGrid>
      <w:tr w:rsidR="009922D1" w:rsidTr="009922D1">
        <w:trPr>
          <w:trHeight w:val="534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 изм.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2D1" w:rsidRPr="00CA147B" w:rsidRDefault="009342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Факт на 31.09</w:t>
            </w:r>
            <w:r w:rsidR="009922D1">
              <w:rPr>
                <w:lang w:eastAsia="en-US"/>
              </w:rPr>
              <w:t>.202</w:t>
            </w:r>
            <w:r w:rsidR="004235FE">
              <w:rPr>
                <w:lang w:eastAsia="en-US"/>
              </w:rPr>
              <w:t>4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2D1" w:rsidRDefault="009342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Факт на 31.09</w:t>
            </w:r>
            <w:r w:rsidR="004235FE">
              <w:rPr>
                <w:lang w:eastAsia="en-US"/>
              </w:rPr>
              <w:t>.2025</w:t>
            </w: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учреждений культуры – всего юридических лиц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библиотек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Книжный фонд –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детской библиотеки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экземпляров, поступивших в книжный фонд за отчетный период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bookmarkStart w:id="0" w:name="_GoBack"/>
        <w:bookmarkEnd w:id="0"/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экземпляров, выбывших из книжного фонда за отчетный период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читателей в библиотеках –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детской библиотеки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массовых мероприятий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них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детской библиотеки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них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посещений –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них посещений массовых мероприятий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детской библиотеки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них посещений массовых мероприятий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общего количества посещений - посещения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детской библиотеки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книговыдач –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в детской библиотеке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киноустановок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мест в зрительных залах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проведённых сеансов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для детей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для взрослых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посещений киносеансов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Валовой сбор от киносеансов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руб.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trHeight w:val="293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Затраты бюджета на 1 билет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руб.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trHeight w:val="243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Цена 1 билета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руб.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музыкальных школ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 учащихся в музыкальной школе,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в выпускном классе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группа раннего эстетического развития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в возрасте 5-18 лет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9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преподавателей в музыкальной школе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Обеспечение школ кадрами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музеев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экскурсий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 w:rsidP="004235F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227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230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215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посетителей музея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5575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B63F87" w:rsidP="00CA147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</w:t>
            </w:r>
            <w:r w:rsidR="004235FE">
              <w:rPr>
                <w:lang w:eastAsia="en-US"/>
              </w:rPr>
              <w:t>5536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них дошкольниками и школьниками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4223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CA147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B63F87">
              <w:rPr>
                <w:lang w:eastAsia="en-US"/>
              </w:rPr>
              <w:t xml:space="preserve">  </w:t>
            </w:r>
            <w:r w:rsidR="004235FE">
              <w:rPr>
                <w:lang w:eastAsia="en-US"/>
              </w:rPr>
              <w:t xml:space="preserve"> 4573</w:t>
            </w:r>
            <w:r>
              <w:rPr>
                <w:lang w:eastAsia="en-US"/>
              </w:rPr>
              <w:t xml:space="preserve">  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посетителей музея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4426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4588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них дошкольниками и школьниками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4165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4443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учреждений культурно-досугового типа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массовых мероприятий,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Из общего количества массовых мероприятий для детей до 14 лет включительно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посетителей массовых мероприятий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кружков в учреждениях культуры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 xml:space="preserve">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 граждан, посещающих кружки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 xml:space="preserve"> на платной основе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Объём платных услуг населению –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библиотека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РКДО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РДК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proofErr w:type="spellStart"/>
            <w:r>
              <w:rPr>
                <w:lang w:eastAsia="en-US"/>
              </w:rPr>
              <w:t>Кадниковский</w:t>
            </w:r>
            <w:proofErr w:type="spellEnd"/>
            <w:r>
              <w:rPr>
                <w:lang w:eastAsia="en-US"/>
              </w:rPr>
              <w:t xml:space="preserve"> Дом культуры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музей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91,0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106,8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школа искусств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центр традиционной культуры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- КСК </w:t>
            </w:r>
            <w:proofErr w:type="spellStart"/>
            <w:r>
              <w:rPr>
                <w:lang w:eastAsia="en-US"/>
              </w:rPr>
              <w:t>Явенгское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Т. руб.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клубных формирований,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них участников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их них для детей до 14 лет включительно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них участников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   32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Среднесписочная численность работников культуры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4235FE">
              <w:rPr>
                <w:lang w:eastAsia="en-US"/>
              </w:rPr>
              <w:t>,1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4235FE">
              <w:rPr>
                <w:lang w:eastAsia="en-US"/>
              </w:rPr>
              <w:t>,1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Фонд оплаты труда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1474,3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4235FE">
            <w:pPr>
              <w:rPr>
                <w:lang w:eastAsia="en-US"/>
              </w:rPr>
            </w:pPr>
            <w:r>
              <w:rPr>
                <w:lang w:eastAsia="en-US"/>
              </w:rPr>
              <w:t>1519,6</w:t>
            </w: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 населения, систематически занимающегося физической культурой и спортом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спортивно-массовых мероприятий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 молодежи в возрасте от 14 до 35 лет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Число учреждений молодежной политики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Среднесписочная численность работников, занятых в сфере молодежной политики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922D1" w:rsidTr="009922D1">
        <w:trPr>
          <w:cantSplit/>
          <w:trHeight w:val="58"/>
          <w:jc w:val="center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Фонд оплаты труда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D1" w:rsidRDefault="009922D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9922D1" w:rsidRDefault="009922D1" w:rsidP="009922D1">
      <w:pPr>
        <w:rPr>
          <w:sz w:val="24"/>
          <w:szCs w:val="24"/>
        </w:rPr>
      </w:pPr>
    </w:p>
    <w:p w:rsidR="009922D1" w:rsidRDefault="009922D1" w:rsidP="009922D1">
      <w:pPr>
        <w:rPr>
          <w:sz w:val="24"/>
          <w:szCs w:val="24"/>
        </w:rPr>
      </w:pPr>
    </w:p>
    <w:p w:rsidR="00DE5AA4" w:rsidRDefault="00DE5AA4" w:rsidP="00DE5AA4">
      <w:pPr>
        <w:rPr>
          <w:sz w:val="28"/>
        </w:rPr>
      </w:pPr>
    </w:p>
    <w:p w:rsidR="00DE5AA4" w:rsidRPr="00DE5AA4" w:rsidRDefault="00DE5AA4" w:rsidP="00DE5AA4">
      <w:pPr>
        <w:rPr>
          <w:b/>
          <w:sz w:val="28"/>
          <w:szCs w:val="28"/>
        </w:rPr>
      </w:pPr>
      <w:r w:rsidRPr="00DE5AA4">
        <w:rPr>
          <w:sz w:val="24"/>
          <w:szCs w:val="24"/>
        </w:rPr>
        <w:t xml:space="preserve">                                       </w:t>
      </w:r>
      <w:r w:rsidRPr="00DE5AA4">
        <w:rPr>
          <w:b/>
          <w:sz w:val="28"/>
          <w:szCs w:val="28"/>
        </w:rPr>
        <w:t>Экспозиционно-выставочная работа</w:t>
      </w:r>
    </w:p>
    <w:p w:rsidR="00DE5AA4" w:rsidRPr="00DE5AA4" w:rsidRDefault="00DE5AA4" w:rsidP="00DE5AA4">
      <w:pPr>
        <w:rPr>
          <w:sz w:val="24"/>
          <w:szCs w:val="24"/>
        </w:rPr>
      </w:pPr>
    </w:p>
    <w:p w:rsidR="00DE5AA4" w:rsidRPr="00DE5AA4" w:rsidRDefault="00DE5AA4" w:rsidP="00DE5AA4">
      <w:pPr>
        <w:rPr>
          <w:sz w:val="24"/>
          <w:szCs w:val="24"/>
        </w:rPr>
      </w:pPr>
      <w:r w:rsidRPr="00DE5AA4">
        <w:rPr>
          <w:sz w:val="24"/>
          <w:szCs w:val="24"/>
        </w:rPr>
        <w:t xml:space="preserve">     За девять месяцев 2025 года в музее разработаны тематико-экспозиционные планы и оформлено 11 выставок: «Зимние игры и спорт – движение вперед», «Сказки на полотне», «В их жизни был Афганистан», «Герои Великой войны», «Блокада: вечности страницы», «Победы нашей негасимый свет», «Битва за Берлин», «Фронтовые зарисовки», «Символы России», «Творческий калейдоскоп», выставка самодеятельных художников «Следуя за вдохновением», персональная художественная выставка Н. Цветковой «Красота в привычном»,  «экспресс-выставка « </w:t>
      </w:r>
      <w:proofErr w:type="spellStart"/>
      <w:r w:rsidRPr="00DE5AA4">
        <w:rPr>
          <w:sz w:val="24"/>
          <w:szCs w:val="24"/>
        </w:rPr>
        <w:t>Триколор</w:t>
      </w:r>
      <w:proofErr w:type="spellEnd"/>
      <w:r w:rsidRPr="00DE5AA4">
        <w:rPr>
          <w:sz w:val="24"/>
          <w:szCs w:val="24"/>
        </w:rPr>
        <w:t xml:space="preserve">- флаг Российского государства», выставка </w:t>
      </w:r>
    </w:p>
    <w:p w:rsidR="00DE5AA4" w:rsidRPr="00DE5AA4" w:rsidRDefault="00DE5AA4" w:rsidP="00DE5AA4">
      <w:pPr>
        <w:rPr>
          <w:sz w:val="24"/>
          <w:szCs w:val="24"/>
        </w:rPr>
      </w:pPr>
      <w:proofErr w:type="gramStart"/>
      <w:r w:rsidRPr="00DE5AA4">
        <w:rPr>
          <w:sz w:val="24"/>
          <w:szCs w:val="24"/>
        </w:rPr>
        <w:t>« Вологодчина</w:t>
      </w:r>
      <w:proofErr w:type="gramEnd"/>
      <w:r w:rsidRPr="00DE5AA4">
        <w:rPr>
          <w:sz w:val="24"/>
          <w:szCs w:val="24"/>
        </w:rPr>
        <w:t>- душа Русского Севера» и др.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lastRenderedPageBreak/>
        <w:t xml:space="preserve"> По данным выставкам разработаны и проведены экскурсии, часы мужества, музейные занятия, познавательные мероприятия: познавательно-игровая программа «Зимние забавы и спорт – движение вперед», музейное занятие «Зимние забавы на Руси», урок мужества «Дети блокадного Ленинграда», патриотический час «Афганистан: была война», музейное занятие «Путешествие в царство принцессы Иголочки», урок мужества «Защитники Отечества», </w:t>
      </w:r>
      <w:proofErr w:type="spellStart"/>
      <w:r w:rsidRPr="00DE5AA4">
        <w:rPr>
          <w:sz w:val="24"/>
          <w:szCs w:val="24"/>
        </w:rPr>
        <w:t>квест</w:t>
      </w:r>
      <w:proofErr w:type="spellEnd"/>
      <w:r w:rsidRPr="00DE5AA4">
        <w:rPr>
          <w:sz w:val="24"/>
          <w:szCs w:val="24"/>
        </w:rPr>
        <w:t>-игра «Моя Родина-Россия», час мужества «Детство в военной шинели», музейные занятия «Была война», «Шаги Великой Победы», час истории «Письма с фронта», познавательный час «</w:t>
      </w:r>
      <w:proofErr w:type="spellStart"/>
      <w:r w:rsidRPr="00DE5AA4">
        <w:rPr>
          <w:sz w:val="24"/>
          <w:szCs w:val="24"/>
        </w:rPr>
        <w:t>Триколор</w:t>
      </w:r>
      <w:proofErr w:type="spellEnd"/>
      <w:r w:rsidRPr="00DE5AA4">
        <w:rPr>
          <w:sz w:val="24"/>
          <w:szCs w:val="24"/>
        </w:rPr>
        <w:t>- моей страны», познавательное мероприятие «Родной край- люби и знай» и др.  В отчетный период музеем велась работа по реконструкции и пополнению разделов постоянных экспозиций музея, а также велась работа по обновлению музейных экспозиций и замене этикетажа.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Постоянные экспозиции дополнены новыми экспонатами. Введены новые материалы в экспозицию «Война. Победа. Память.», о земляках ветеранах ВОВ, о воинах- </w:t>
      </w:r>
      <w:proofErr w:type="spellStart"/>
      <w:r w:rsidRPr="00DE5AA4">
        <w:rPr>
          <w:sz w:val="24"/>
          <w:szCs w:val="24"/>
        </w:rPr>
        <w:t>вожегодцах</w:t>
      </w:r>
      <w:proofErr w:type="spellEnd"/>
      <w:r w:rsidRPr="00DE5AA4">
        <w:rPr>
          <w:sz w:val="24"/>
          <w:szCs w:val="24"/>
        </w:rPr>
        <w:t>, принимавших участие в зоне СВО и погибших на территории Украины.</w:t>
      </w:r>
    </w:p>
    <w:p w:rsidR="00DE5AA4" w:rsidRPr="00DE5AA4" w:rsidRDefault="00DE5AA4" w:rsidP="00DE5AA4">
      <w:pPr>
        <w:rPr>
          <w:sz w:val="24"/>
          <w:szCs w:val="24"/>
        </w:rPr>
      </w:pPr>
    </w:p>
    <w:p w:rsidR="00DE5AA4" w:rsidRPr="00DE5AA4" w:rsidRDefault="00DE5AA4" w:rsidP="00DE5AA4">
      <w:pPr>
        <w:rPr>
          <w:b/>
          <w:sz w:val="28"/>
          <w:szCs w:val="28"/>
        </w:rPr>
      </w:pPr>
      <w:r w:rsidRPr="00DE5AA4">
        <w:rPr>
          <w:sz w:val="24"/>
          <w:szCs w:val="24"/>
        </w:rPr>
        <w:t xml:space="preserve">                                        </w:t>
      </w:r>
      <w:r w:rsidRPr="00DE5AA4">
        <w:rPr>
          <w:b/>
          <w:sz w:val="28"/>
          <w:szCs w:val="28"/>
        </w:rPr>
        <w:t>Научно-методическая работа</w:t>
      </w:r>
    </w:p>
    <w:p w:rsidR="00DE5AA4" w:rsidRPr="00DE5AA4" w:rsidRDefault="00DE5AA4" w:rsidP="00DE5AA4">
      <w:pPr>
        <w:rPr>
          <w:sz w:val="24"/>
          <w:szCs w:val="24"/>
        </w:rPr>
      </w:pP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    Научно - методическая деятельность музея была направлена на расширение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музейной аудитории и разработку новых форм музейной работы, привлечение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посетителей к более активному взаимодействию с музеем и строилась по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основным направлениям: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К памятным датам были разработаны и проведены: урок мужества «Дети блокадного Ленинграда», урок мужества «Сталинград:200 дней и ночей», патриотический час «Афганистан: была война», час истории «Ошта. Здесь был остановлен враг».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  Музей принял участие в Акциях: «Свеча памяти», «Окна России», «Георгиевская лента», «Окна Победы».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     Ежегодно музей принимает активное участие в летней оздоровительной кампании. 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Сотрудниками музея для детей из летних оздоровительных лагерей были проведены: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-экологический час «Птичье царство»;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- </w:t>
      </w:r>
      <w:proofErr w:type="spellStart"/>
      <w:r w:rsidRPr="00DE5AA4">
        <w:rPr>
          <w:sz w:val="24"/>
          <w:szCs w:val="24"/>
        </w:rPr>
        <w:t>квест</w:t>
      </w:r>
      <w:proofErr w:type="spellEnd"/>
      <w:r w:rsidRPr="00DE5AA4">
        <w:rPr>
          <w:sz w:val="24"/>
          <w:szCs w:val="24"/>
        </w:rPr>
        <w:t>-игра «Моя Родина-Россия»;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-игровая программа «Русские забавы»;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- познавательное мероприятие «Как стать Геркулесом»;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- час истории «Ошта. Здесь был остановлен враг»;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В рамках деятельности музея организованы тематические дни на бесплатной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основе для детей в летние каникулы, в которые проводятся экскурсии, мастер-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классы, познавательные мероприятия.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         Большое внимание уделяют сотрудники музея работе с социально-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незащищенными категориями граждан: ветеранами, инвалидами, пенсионерами, воспитанниками общеобразовательных школ и дошкольных образовательных учреждений. В музее действуют дни бесплатного посещения для разных категорий населения. Музей принимал посетителей в Дни открытых дверей, на мероприятия Акции «Ночь в музее», ко Дню защиты детей, Дню молодежи. Ко Дню пожилого человека сотрудники музея провели Акцию «День открытых дверей в День пожилых людей».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        Музей продолжает активно нарабатывать опыт в цифровом общении с посетителями, используя онлайн-пространство для активизации интереса посетителей к музею. Были подготовлены и представлены в онлайн -  режиме выставки ко дню рождения Героев СССР Артемьева Н.М., Кузнецова А.К., Рогозина В.А., Щетинина Н.И, Матюгина И.М., </w:t>
      </w:r>
      <w:proofErr w:type="spellStart"/>
      <w:r w:rsidRPr="00DE5AA4">
        <w:rPr>
          <w:sz w:val="24"/>
          <w:szCs w:val="24"/>
        </w:rPr>
        <w:t>Дидок</w:t>
      </w:r>
      <w:proofErr w:type="spellEnd"/>
      <w:r w:rsidRPr="00DE5AA4">
        <w:rPr>
          <w:sz w:val="24"/>
          <w:szCs w:val="24"/>
        </w:rPr>
        <w:t xml:space="preserve"> Я.Т., информация о памятниках погибшим бойцам в годы ВОВ из цикла «Памятники </w:t>
      </w:r>
      <w:proofErr w:type="spellStart"/>
      <w:r w:rsidRPr="00DE5AA4">
        <w:rPr>
          <w:sz w:val="24"/>
          <w:szCs w:val="24"/>
        </w:rPr>
        <w:t>Вожегодского</w:t>
      </w:r>
      <w:proofErr w:type="spellEnd"/>
      <w:r w:rsidRPr="00DE5AA4">
        <w:rPr>
          <w:sz w:val="24"/>
          <w:szCs w:val="24"/>
        </w:rPr>
        <w:t xml:space="preserve"> края», «</w:t>
      </w:r>
      <w:proofErr w:type="spellStart"/>
      <w:r w:rsidRPr="00DE5AA4">
        <w:rPr>
          <w:sz w:val="24"/>
          <w:szCs w:val="24"/>
        </w:rPr>
        <w:t>Вожегодцы</w:t>
      </w:r>
      <w:proofErr w:type="spellEnd"/>
      <w:r w:rsidRPr="00DE5AA4">
        <w:rPr>
          <w:sz w:val="24"/>
          <w:szCs w:val="24"/>
        </w:rPr>
        <w:t xml:space="preserve"> – участники войны с Японией», «</w:t>
      </w:r>
      <w:proofErr w:type="spellStart"/>
      <w:r w:rsidRPr="00DE5AA4">
        <w:rPr>
          <w:sz w:val="24"/>
          <w:szCs w:val="24"/>
        </w:rPr>
        <w:t>Вожегодцы</w:t>
      </w:r>
      <w:proofErr w:type="spellEnd"/>
      <w:r w:rsidRPr="00DE5AA4">
        <w:rPr>
          <w:sz w:val="24"/>
          <w:szCs w:val="24"/>
        </w:rPr>
        <w:t xml:space="preserve">- участники битвы за Москву».  На странице </w:t>
      </w:r>
      <w:proofErr w:type="spellStart"/>
      <w:r w:rsidRPr="00DE5AA4">
        <w:rPr>
          <w:sz w:val="24"/>
          <w:szCs w:val="24"/>
        </w:rPr>
        <w:t>Вконтакте</w:t>
      </w:r>
      <w:proofErr w:type="spellEnd"/>
      <w:r w:rsidRPr="00DE5AA4">
        <w:rPr>
          <w:sz w:val="24"/>
          <w:szCs w:val="24"/>
        </w:rPr>
        <w:t xml:space="preserve"> ведутся рубрики «История одного экспоната», «Ремесла и промыслы Вожегодского края», «Безмолвные </w:t>
      </w:r>
      <w:r w:rsidRPr="00DE5AA4">
        <w:rPr>
          <w:sz w:val="24"/>
          <w:szCs w:val="24"/>
        </w:rPr>
        <w:lastRenderedPageBreak/>
        <w:t>свидетели войны». Так же размещается информация о городах- юбилярах России и других памятных датах.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В первом полугодии сотрудники музея продолжили работу </w:t>
      </w:r>
      <w:proofErr w:type="gramStart"/>
      <w:r w:rsidRPr="00DE5AA4">
        <w:rPr>
          <w:sz w:val="24"/>
          <w:szCs w:val="24"/>
        </w:rPr>
        <w:t>на официальным сайте</w:t>
      </w:r>
      <w:proofErr w:type="gramEnd"/>
      <w:r w:rsidRPr="00DE5AA4">
        <w:rPr>
          <w:sz w:val="24"/>
          <w:szCs w:val="24"/>
        </w:rPr>
        <w:t xml:space="preserve"> музея, где размещена информация о деятельности музея, анонсы музейных мероприятий.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</w:p>
    <w:p w:rsidR="00DE5AA4" w:rsidRPr="00DE5AA4" w:rsidRDefault="00DE5AA4" w:rsidP="00DE5AA4">
      <w:pPr>
        <w:shd w:val="clear" w:color="auto" w:fill="FFFFFF"/>
        <w:jc w:val="center"/>
        <w:rPr>
          <w:b/>
          <w:color w:val="34343C"/>
          <w:sz w:val="28"/>
          <w:szCs w:val="28"/>
        </w:rPr>
      </w:pPr>
      <w:r w:rsidRPr="00DE5AA4">
        <w:rPr>
          <w:b/>
          <w:color w:val="34343C"/>
          <w:sz w:val="28"/>
          <w:szCs w:val="28"/>
        </w:rPr>
        <w:t>Научно-фондовая работа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Научно-фондовая работа музея была направлена на формирование музейного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собрания, обеспечение сохранности и изучение музейных предметов и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коллекций, использование их в экспозиционной и исследовательской деятельности.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Общий фонд музея на отчетный период составляет: 5133 единицы хранения.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За отчетный период внесено в БД КАМИС - 113 записей, 113 изображений.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Проведено 3 заседания </w:t>
      </w:r>
      <w:proofErr w:type="spellStart"/>
      <w:r w:rsidRPr="00DE5AA4">
        <w:rPr>
          <w:sz w:val="24"/>
          <w:szCs w:val="24"/>
        </w:rPr>
        <w:t>Фондово</w:t>
      </w:r>
      <w:proofErr w:type="spellEnd"/>
      <w:r w:rsidRPr="00DE5AA4">
        <w:rPr>
          <w:sz w:val="24"/>
          <w:szCs w:val="24"/>
        </w:rPr>
        <w:t>-закупочной комиссии по вопросам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>комплектования фонда музея и по сверке наличия фондовых коллекций.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Произведена </w:t>
      </w:r>
      <w:proofErr w:type="spellStart"/>
      <w:r w:rsidRPr="00DE5AA4">
        <w:rPr>
          <w:sz w:val="24"/>
          <w:szCs w:val="24"/>
        </w:rPr>
        <w:t>фотофиксация</w:t>
      </w:r>
      <w:proofErr w:type="spellEnd"/>
      <w:r w:rsidRPr="00DE5AA4">
        <w:rPr>
          <w:sz w:val="24"/>
          <w:szCs w:val="24"/>
        </w:rPr>
        <w:t xml:space="preserve"> музейных предметов основного фонда, научно-вспомогательного фонда и обработка цифровых изображений в количестве - 113 единиц хранения. Проводится сверка наличия и сохранности музейных предметов научно-вспомогательного фонда.</w:t>
      </w: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</w:p>
    <w:p w:rsidR="00DE5AA4" w:rsidRPr="00DE5AA4" w:rsidRDefault="00DE5AA4" w:rsidP="00DE5AA4">
      <w:pPr>
        <w:shd w:val="clear" w:color="auto" w:fill="FFFFFF"/>
        <w:rPr>
          <w:sz w:val="24"/>
          <w:szCs w:val="24"/>
        </w:rPr>
      </w:pPr>
      <w:r w:rsidRPr="00DE5AA4">
        <w:rPr>
          <w:sz w:val="24"/>
          <w:szCs w:val="24"/>
        </w:rPr>
        <w:t xml:space="preserve">Директор </w:t>
      </w:r>
      <w:proofErr w:type="gramStart"/>
      <w:r w:rsidRPr="00DE5AA4">
        <w:rPr>
          <w:sz w:val="24"/>
          <w:szCs w:val="24"/>
        </w:rPr>
        <w:t>музея :</w:t>
      </w:r>
      <w:proofErr w:type="gramEnd"/>
      <w:r w:rsidRPr="00DE5AA4">
        <w:rPr>
          <w:sz w:val="24"/>
          <w:szCs w:val="24"/>
        </w:rPr>
        <w:t xml:space="preserve">                                                                         </w:t>
      </w:r>
      <w:proofErr w:type="spellStart"/>
      <w:r w:rsidRPr="00DE5AA4">
        <w:rPr>
          <w:sz w:val="24"/>
          <w:szCs w:val="24"/>
        </w:rPr>
        <w:t>Т.А.Бушманова</w:t>
      </w:r>
      <w:proofErr w:type="spellEnd"/>
    </w:p>
    <w:p w:rsidR="00DE5AA4" w:rsidRPr="00DE5AA4" w:rsidRDefault="00DE5AA4" w:rsidP="00DE5AA4">
      <w:pPr>
        <w:rPr>
          <w:sz w:val="28"/>
          <w:szCs w:val="28"/>
        </w:rPr>
      </w:pPr>
    </w:p>
    <w:p w:rsidR="009922D1" w:rsidRDefault="009922D1" w:rsidP="009922D1">
      <w:pPr>
        <w:rPr>
          <w:sz w:val="24"/>
          <w:szCs w:val="24"/>
        </w:rPr>
      </w:pPr>
    </w:p>
    <w:p w:rsidR="00107A3B" w:rsidRDefault="00107A3B"/>
    <w:sectPr w:rsidR="0010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D1"/>
    <w:rsid w:val="000133E1"/>
    <w:rsid w:val="00095960"/>
    <w:rsid w:val="00107A3B"/>
    <w:rsid w:val="002E393A"/>
    <w:rsid w:val="004235FE"/>
    <w:rsid w:val="0078460C"/>
    <w:rsid w:val="00825D2A"/>
    <w:rsid w:val="00884278"/>
    <w:rsid w:val="009342B1"/>
    <w:rsid w:val="009922D1"/>
    <w:rsid w:val="00A40F5C"/>
    <w:rsid w:val="00B63F87"/>
    <w:rsid w:val="00CA147B"/>
    <w:rsid w:val="00D245E9"/>
    <w:rsid w:val="00DE5AA4"/>
    <w:rsid w:val="00E942EB"/>
    <w:rsid w:val="00F3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C7057"/>
  <w15:chartTrackingRefBased/>
  <w15:docId w15:val="{97F9FC73-1182-4139-9757-E8158D83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922D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9922D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7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User16</cp:lastModifiedBy>
  <cp:revision>12</cp:revision>
  <dcterms:created xsi:type="dcterms:W3CDTF">2023-07-17T11:39:00Z</dcterms:created>
  <dcterms:modified xsi:type="dcterms:W3CDTF">2026-04-06T11:22:00Z</dcterms:modified>
</cp:coreProperties>
</file>